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="280" w:after="142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Formularz informacyjny dotyczący przetwarzania danych osobowych dla zgłaszających</w:t>
        <w:br/>
        <w:t xml:space="preserve">propozycje projektu </w:t>
      </w:r>
      <w:bookmarkStart w:id="0" w:name="_Hlk125960145"/>
      <w:r>
        <w:rPr>
          <w:rFonts w:cs="Calibri" w:ascii="Calibri" w:hAnsi="Calibri"/>
          <w:b/>
          <w:bCs/>
        </w:rPr>
        <w:t xml:space="preserve">uchwały Rady Miasta Siemianowic Śląskich w sprawie: </w:t>
      </w:r>
      <w:r>
        <w:rPr>
          <w:rStyle w:val="Strong"/>
          <w:rFonts w:cs="Calibri" w:ascii="Calibri" w:hAnsi="Calibri"/>
        </w:rPr>
        <w:t>przyjęcia Miejskiego Programu Profilaktyki i Rozwiązywania Problemów Alkoholowych oraz Przeciwdziałania Narkomanii na lata 2025 – 2028</w:t>
      </w:r>
      <w:bookmarkEnd w:id="0"/>
    </w:p>
    <w:p>
      <w:pPr>
        <w:pStyle w:val="NormalWeb"/>
        <w:widowControl/>
        <w:suppressAutoHyphens w:val="false"/>
        <w:spacing w:lineRule="auto" w:line="276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zwanym dalej „RODO”, informujemy że:</w:t>
      </w:r>
    </w:p>
    <w:p>
      <w:pPr>
        <w:pStyle w:val="NormalWeb"/>
        <w:widowControl/>
        <w:numPr>
          <w:ilvl w:val="0"/>
          <w:numId w:val="1"/>
        </w:numPr>
        <w:tabs>
          <w:tab w:val="clear" w:pos="708"/>
          <w:tab w:val="left" w:pos="284" w:leader="none"/>
        </w:tabs>
        <w:suppressAutoHyphens w:val="false"/>
        <w:spacing w:lineRule="auto" w:line="276" w:before="0" w:after="0"/>
        <w:ind w:left="0" w:hanging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Administratorem Pana/Pani danych osobowych jest Gmina Siemianowice Śląskie </w:t>
        <w:br/>
        <w:t xml:space="preserve">reprezentowana przez Prezydent Miasta Siemianowice Śląskie z siedzibą w Siemianowicach </w:t>
        <w:br/>
        <w:t xml:space="preserve">Śląskich, przy ul. Jana Pawła II 10.  </w:t>
        <w:br/>
        <w:t>Może się Pani/Pan kontaktować z nim w następujący sposób:</w:t>
        <w:br/>
        <w:t>- listownie na adres: ul. Jana Pawła II 10, 41-100 Siemianowice Śląskie,</w:t>
        <w:br/>
        <w:t xml:space="preserve">- za pośrednictwem poczty elektronicznej: ratusz@um.siemianowice.pl;  </w:t>
        <w:br/>
        <w:t>2. Prezydent Miasta Siemianowice Śląskie wyznaczył Inspektora Ochrony Danych, z którym można się skontaktować w następujący sposób:</w:t>
        <w:br/>
        <w:t>- za pośrednictwem poczty elektronicznej: iod@um.siemianowice.pl,</w:t>
        <w:br/>
        <w:t>- listownie na adres siedziby Administratora lub,</w:t>
        <w:br/>
        <w:t>- telefonicznie pod numerem 32 765 11 16.</w:t>
        <w:br/>
        <w:t xml:space="preserve">Z Inspektorem Ochrony Danych można się kontaktować we wszystkich sprawach dotyczących </w:t>
        <w:br/>
        <w:t xml:space="preserve">przetwarzania Pani/Pana danych osobowych w Urzędzie Miasta Siemianowice Śląskie </w:t>
        <w:br/>
        <w:t>oraz korzystania z praw związanych z przetwarzaniem danych.</w:t>
        <w:br/>
        <w:t xml:space="preserve">3. Pana/Pani dane osobowe będą przetwarzane w następujących celach: </w:t>
      </w:r>
    </w:p>
    <w:p>
      <w:pPr>
        <w:pStyle w:val="NormalWeb"/>
        <w:widowControl/>
        <w:tabs>
          <w:tab w:val="clear" w:pos="708"/>
          <w:tab w:val="left" w:pos="284" w:leader="none"/>
        </w:tabs>
        <w:suppressAutoHyphens w:val="false"/>
        <w:spacing w:lineRule="auto" w:line="276" w:before="0" w:after="0"/>
        <w:rPr/>
      </w:pPr>
      <w:r>
        <w:rPr>
          <w:rFonts w:cs="Calibri" w:ascii="Calibri" w:hAnsi="Calibri"/>
        </w:rPr>
        <w:t xml:space="preserve">- przyjęcia i rozpatrzenia Pani/Pana opinii wniesionej do projektu uchwały Rady Miasta Siemianowic Śląskich w sprawie </w:t>
      </w:r>
      <w:r>
        <w:rPr>
          <w:rFonts w:cs="Calibri" w:ascii="Calibri" w:hAnsi="Calibri"/>
        </w:rPr>
        <w:t>przyjęcia</w:t>
      </w:r>
      <w:r>
        <w:rPr>
          <w:rFonts w:cs="Calibri" w:ascii="Calibri" w:hAnsi="Calibri"/>
        </w:rPr>
        <w:t xml:space="preserve"> </w:t>
      </w:r>
      <w:r>
        <w:rPr>
          <w:rStyle w:val="Strong"/>
          <w:rFonts w:cs="Calibri" w:ascii="Calibri" w:hAnsi="Calibri"/>
          <w:b w:val="false"/>
          <w:bCs w:val="false"/>
        </w:rPr>
        <w:t>Miejskiego Programu Profilaktyki i Rozwiązywania Problemów Alkoholowych oraz Przeciwdziałania Narkomanii na lata 2025 – 2028</w:t>
      </w:r>
      <w:r>
        <w:rPr>
          <w:rFonts w:cs="Calibri" w:ascii="Calibri" w:hAnsi="Calibri"/>
          <w:b w:val="false"/>
          <w:bCs w:val="false"/>
        </w:rPr>
        <w:t xml:space="preserve"> </w:t>
      </w:r>
      <w:r>
        <w:rPr>
          <w:rFonts w:cs="Calibri" w:ascii="Calibri" w:hAnsi="Calibri"/>
        </w:rPr>
        <w:t>. Podstawą prawną przetwarzania danych osobowych jest art. 6 ust. 1 lit. e RODO w związku z ustawą z dnia 8 marca 1990 r. o samorządzie gminnym, w zakresie danych podanych w formularzu zgłaszania opinii,</w:t>
      </w:r>
      <w:r>
        <w:rPr>
          <w:rFonts w:cs="Calibri" w:ascii="Calibri" w:hAnsi="Calibri"/>
          <w:b/>
          <w:bCs/>
        </w:rPr>
        <w:br/>
      </w:r>
      <w:r>
        <w:rPr>
          <w:rFonts w:cs="Calibri" w:ascii="Calibri" w:hAnsi="Calibri"/>
        </w:rPr>
        <w:t>- kontaktowania się z Panią/Panem w związku ze zgłoszoną opinią do projektu uchwały Rady</w:t>
        <w:br/>
        <w:t xml:space="preserve">Miasta Siemianowic Śląskich w sprawie przyjęcia, </w:t>
      </w:r>
      <w:r>
        <w:rPr>
          <w:rStyle w:val="Strong"/>
          <w:rFonts w:cs="Calibri" w:ascii="Calibri" w:hAnsi="Calibri"/>
          <w:b w:val="false"/>
          <w:bCs w:val="false"/>
        </w:rPr>
        <w:t>Miejskiego Programu Profilaktyki i Rozwiązywania Problemów Alkoholowych oraz Przeciwdziałania Narkomanii na lata 2025 – 2028</w:t>
      </w:r>
    </w:p>
    <w:p>
      <w:pPr>
        <w:pStyle w:val="NormalWeb"/>
        <w:widowControl/>
        <w:tabs>
          <w:tab w:val="clear" w:pos="708"/>
          <w:tab w:val="left" w:pos="284" w:leader="none"/>
        </w:tabs>
        <w:suppressAutoHyphens w:val="false"/>
        <w:spacing w:lineRule="auto" w:line="24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- archiwizacji. Podstawą prawną przetwarzania danych osobowych jest art. 6 ust. 1 lit. c RODO w związku z Rozporządzeniem Prezesa Rady Ministrów z dnia 18 stycznia 2011 r. w sprawie instrukcji kancelaryjnej, jednolitych rzeczowych wykazów akt oraz instrukcji w sprawie organizacji i zakresu działania archiwów zakładowych.</w:t>
        <w:br/>
        <w:t xml:space="preserve">4. Dane osobowe w postaci adresu email są gromadzone i przetwarzane w celu kontaktu </w:t>
        <w:br/>
        <w:t xml:space="preserve">mailowego umożliwiającego załatwienia sprawy w sposób celowy, oszczędny i terminowy, na </w:t>
        <w:br/>
        <w:t xml:space="preserve">podstawie art. 6 ust. 1 lit. e) RODO tj. przetwarzanie jest niezbędne do wykonania zadania </w:t>
        <w:br/>
        <w:t>realizowanego w interesie publicznym albo w ramach sprawowania władzy publicznej w związku z art. 44 ust. 3 pkt. 1 i 2 ustawy o finansach publicznych.</w:t>
      </w:r>
    </w:p>
    <w:p>
      <w:pPr>
        <w:pStyle w:val="NormalWeb"/>
        <w:widowControl/>
        <w:suppressAutoHyphens w:val="false"/>
        <w:spacing w:lineRule="auto" w:line="240"/>
        <w:rPr>
          <w:rFonts w:ascii="Calibri" w:hAnsi="Calibri" w:cs="Calibri"/>
        </w:rPr>
      </w:pPr>
      <w:r>
        <w:rPr>
          <w:rFonts w:cs="Calibri" w:ascii="Calibri" w:hAnsi="Calibri"/>
        </w:rPr>
        <w:t>5. Dostęp do danych osobowych mogą uzyskać organy lub podmioty upoważnione na podstawie odrębnych przepisów, a także podmioty, które na podstawie zawartych przez administratora umów, świadczą usługi związane z przetwarzaniem danych osobowych.</w:t>
        <w:br/>
        <w:t>6. Pani/Pana dane będą przechowywane przez okres wskazany w Rozporządzeniu Prezesa Rady Ministrów z dnia 18 stycznia 2011 r. w sprawie instrukcji kancelaryjnej, jednolitych rzeczowych wykazów akt oraz instrukcji w sprawie organizacji i zakresu działania archiwów zakładowych tj. przez to okres 5 lat. Okres przechowywania liczony jest od 1 stycznia roku następnego od daty zakończenia sprawy. Po upływie okresu przechowywania dokumentacja niearchiwalna podlega, po uzyskaniu zgody dyrektora właściwego archiwum państwowego, brakowaniu. Okres przechowywania może także wynikać z przepisów szczegółowych komórek organizacyjnych (może on być dłuższy od tego podanego w JRWA), które należy uwzględnić w podaniu okresu przechowywania danych osobowych w danej sprawie.</w:t>
        <w:br/>
        <w:t>7. Posiada Pan/Pani prawo do:</w:t>
        <w:br/>
        <w:t>- dostępu do danych osobowych Pani/Pana dotyczących,</w:t>
        <w:br/>
        <w:t>- sprostowania (poprawienia) danych, które są nieprawidłowe lub niekompletne,</w:t>
        <w:br/>
        <w:t>- żądania ograniczenia przetwarzania swoich danych osobowych,</w:t>
        <w:br/>
        <w:t>- usunięcia swoich danych osobowych.</w:t>
        <w:br/>
        <w:t xml:space="preserve">8. Nie wszystkie powyższe żądania będziemy jednak mogli zawsze spełnić. Zakres przysługujących praw zależy bowiem zarówno od przesłanek prawnych uprawniających do przetwarzania danych, jak i często – sposobów ich gromadzenia. Ponieważ Państwa dane osobowe w Urzędzie Miasta </w:t>
        <w:br/>
        <w:t>Siemianowice Śląskie przetwarzane są wyłącznie w granicach wskazanych przepisami prawa.</w:t>
        <w:br/>
        <w:t xml:space="preserve">9. Podanie danych osobowych jest dobrowolne, jednak niezbędne do osiągnięcia celu </w:t>
        <w:br/>
        <w:t>przetwarzania danych.</w:t>
        <w:br/>
        <w:t>10. Ma Pan/Pani prawo wniesienia skargi do organu nadzorczego, którym jest Prezes Urzędu Ochrony Danych Osobowych (Prezes Urzędu Ochrony Danych Osobowych, 00-193 Warszawa, ul. Stawki 2, tel. 22 531 03 00, kancelaria@uodo.gov.pl), gdy uzna Pan/Pani, że przetwarzanie danych osobowych dotyczących Pana/Pani, narusza przepisy RODO.</w:t>
        <w:br/>
        <w:t>11. Pana/Pani dane osobowe nie będą przetwarzane w celu zautomatyzowanego podejmowania decyzji i nie będą profilowane, nie będą przekazywane do państwa trzeciego lub organizacji międzynarodowej.</w:t>
        <w:br/>
        <w:t xml:space="preserve">12. Na warunkach określonych w RODO, ma Pan/Pani prawo w dowolnym momencie wnieść </w:t>
        <w:br/>
        <w:t xml:space="preserve">sprzeciw wobec przetwarzania swoich danych osobowych opartych na art. 6 ust. 1 lit. e RODO w tym profilowania na podstawie tych przepisów. W razie wniesienia takiego sprzeciwu nie będziemy mogli dalej przetwarzać Pana/Pani danych osobowych, chyba że wykażemy istnienie ważnych prawnie uzasadnionych podstaw do przetwarzania, nadrzędnych wobec Pana/Pani interesów, praw i wolności, lub podstaw do ustalenia, dochodzenia lub obrony roszczeń. </w:t>
      </w:r>
    </w:p>
    <w:p>
      <w:pPr>
        <w:pStyle w:val="NormalWeb"/>
        <w:widowControl/>
        <w:suppressAutoHyphens w:val="false"/>
        <w:spacing w:lineRule="auto" w:line="276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52405"/>
    <w:pPr>
      <w:widowControl w:val="false"/>
      <w:suppressAutoHyphens w:val="true"/>
      <w:spacing w:lineRule="auto" w:line="288" w:before="280" w:after="142"/>
      <w:textAlignment w:val="baseline"/>
    </w:pPr>
    <w:rPr>
      <w:rFonts w:ascii="Times New Roman" w:hAnsi="Times New Roman" w:eastAsia="Andale Sans UI" w:cs="Tahoma"/>
      <w:kern w:val="2"/>
      <w:sz w:val="24"/>
      <w:szCs w:val="24"/>
      <w:lang w:eastAsia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LibreOffice/7.4.5.1$Windows_X86_64 LibreOffice_project/9c0871452b3918c1019dde9bfac75448afc4b57f</Application>
  <AppVersion>15.0000</AppVersion>
  <Pages>2</Pages>
  <Words>803</Words>
  <Characters>5108</Characters>
  <CharactersWithSpaces>5924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2024-10-21T08:12:00Z</dcterms:created>
  <dc:creator>Katarzyna Basiak</dc:creator>
  <dc:description/>
  <dc:language>pl-PL</dc:language>
  <cp:lastModifiedBy/>
  <dcterms:modified xsi:type="dcterms:W3CDTF">2024-10-21T11:13:58Z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